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19" w:rsidRDefault="00885819">
      <w:pPr>
        <w:pStyle w:val="a3"/>
        <w:ind w:left="0" w:firstLine="0"/>
      </w:pPr>
    </w:p>
    <w:p w:rsidR="00885819" w:rsidRDefault="00885819">
      <w:pPr>
        <w:pStyle w:val="a3"/>
        <w:spacing w:before="229"/>
        <w:ind w:left="0" w:firstLine="0"/>
      </w:pPr>
    </w:p>
    <w:p w:rsidR="00B4439C" w:rsidRDefault="00B4439C" w:rsidP="00B4439C">
      <w:pPr>
        <w:spacing w:before="240"/>
        <w:rPr>
          <w:b/>
          <w:sz w:val="28"/>
        </w:rPr>
      </w:pPr>
    </w:p>
    <w:p w:rsidR="00B4439C" w:rsidRDefault="00B4439C" w:rsidP="00B4439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A796262" wp14:editId="2DC02B4F">
            <wp:extent cx="1114425" cy="1019175"/>
            <wp:effectExtent l="19050" t="0" r="9525" b="0"/>
            <wp:docPr id="4" name="Рисунок 4" descr="http://crazymama.ru/images/foto/35/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azymama.ru/images/foto/35/3508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9C" w:rsidRDefault="00B4439C" w:rsidP="00B443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                                                                                                     дополнительного образования </w:t>
      </w:r>
      <w:r>
        <w:rPr>
          <w:b/>
          <w:sz w:val="24"/>
          <w:szCs w:val="24"/>
        </w:rPr>
        <w:t>«Дом детского творчества»</w:t>
      </w:r>
      <w:r>
        <w:rPr>
          <w:sz w:val="24"/>
          <w:szCs w:val="24"/>
        </w:rPr>
        <w:t xml:space="preserve">                                                                                     МО «Хасавюртовский район» РД</w:t>
      </w:r>
    </w:p>
    <w:p w:rsidR="00B4439C" w:rsidRDefault="00B4439C" w:rsidP="00B4439C">
      <w:pPr>
        <w:jc w:val="center"/>
        <w:rPr>
          <w:sz w:val="24"/>
          <w:szCs w:val="24"/>
        </w:rPr>
      </w:pPr>
    </w:p>
    <w:p w:rsidR="00B4439C" w:rsidRDefault="00B4439C" w:rsidP="00B4439C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368031 с. Аксай ул  А-П. Салаватова № 5                                                   тел 8(928)500-85-41</w:t>
      </w:r>
    </w:p>
    <w:p w:rsidR="00B4439C" w:rsidRDefault="00B4439C" w:rsidP="00B4439C">
      <w:pPr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                                                   № _</w:t>
      </w:r>
    </w:p>
    <w:p w:rsidR="00B4439C" w:rsidRDefault="00B4439C" w:rsidP="00B4439C">
      <w:pPr>
        <w:jc w:val="center"/>
        <w:rPr>
          <w:b/>
          <w:sz w:val="32"/>
          <w:szCs w:val="32"/>
        </w:rPr>
      </w:pPr>
    </w:p>
    <w:p w:rsidR="00885819" w:rsidRDefault="00885819">
      <w:pPr>
        <w:pStyle w:val="a3"/>
        <w:ind w:left="0" w:firstLine="0"/>
      </w:pPr>
    </w:p>
    <w:p w:rsidR="00885819" w:rsidRDefault="00885819">
      <w:pPr>
        <w:pStyle w:val="a3"/>
        <w:ind w:left="0" w:firstLine="0"/>
      </w:pPr>
    </w:p>
    <w:p w:rsidR="00885819" w:rsidRDefault="00B4439C">
      <w:pPr>
        <w:pStyle w:val="a3"/>
        <w:ind w:left="2" w:firstLine="0"/>
      </w:pPr>
      <w:r>
        <w:rPr>
          <w:spacing w:val="-2"/>
        </w:rPr>
        <w:t>ПРИНЯТО</w:t>
      </w:r>
    </w:p>
    <w:p w:rsidR="00885819" w:rsidRDefault="00B4439C">
      <w:pPr>
        <w:pStyle w:val="a3"/>
        <w:tabs>
          <w:tab w:val="left" w:pos="545"/>
          <w:tab w:val="left" w:pos="1944"/>
        </w:tabs>
        <w:spacing w:before="1"/>
        <w:ind w:left="2" w:right="5919" w:firstLine="0"/>
      </w:pPr>
      <w:r>
        <w:rPr>
          <w:spacing w:val="-6"/>
        </w:rPr>
        <w:t>на</w:t>
      </w:r>
      <w:r>
        <w:tab/>
      </w:r>
      <w:r>
        <w:rPr>
          <w:spacing w:val="-2"/>
        </w:rPr>
        <w:t>заседании</w:t>
      </w:r>
      <w:r>
        <w:tab/>
      </w:r>
      <w:r>
        <w:rPr>
          <w:spacing w:val="-2"/>
        </w:rPr>
        <w:t xml:space="preserve">управляющего </w:t>
      </w:r>
      <w:r>
        <w:t xml:space="preserve">совета МБУ ДО «ДДТ» </w:t>
      </w:r>
      <w:r>
        <w:rPr>
          <w:spacing w:val="-2"/>
        </w:rPr>
        <w:t>03.12.2024г.</w:t>
      </w:r>
    </w:p>
    <w:p w:rsidR="00885819" w:rsidRPr="0088230F" w:rsidRDefault="00B4439C">
      <w:pPr>
        <w:pStyle w:val="a3"/>
        <w:spacing w:line="298" w:lineRule="exact"/>
        <w:ind w:left="2" w:firstLine="0"/>
        <w:rPr>
          <w:lang w:val="en-US"/>
        </w:rPr>
      </w:pPr>
      <w:r>
        <w:t>Протокол</w:t>
      </w:r>
      <w:r>
        <w:rPr>
          <w:spacing w:val="-3"/>
        </w:rPr>
        <w:t xml:space="preserve"> </w:t>
      </w:r>
      <w:r>
        <w:t>от 03.12.2024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88230F">
        <w:rPr>
          <w:spacing w:val="-10"/>
          <w:lang w:val="en-US"/>
        </w:rPr>
        <w:t>3</w:t>
      </w:r>
      <w:bookmarkStart w:id="0" w:name="_GoBack"/>
      <w:bookmarkEnd w:id="0"/>
    </w:p>
    <w:p w:rsidR="00885819" w:rsidRDefault="00885819">
      <w:pPr>
        <w:pStyle w:val="a3"/>
        <w:ind w:left="0" w:firstLine="0"/>
      </w:pPr>
    </w:p>
    <w:p w:rsidR="00885819" w:rsidRDefault="00885819">
      <w:pPr>
        <w:pStyle w:val="a3"/>
        <w:spacing w:before="175"/>
        <w:ind w:left="0" w:firstLine="0"/>
      </w:pPr>
    </w:p>
    <w:p w:rsidR="00885819" w:rsidRDefault="00B4439C">
      <w:pPr>
        <w:pStyle w:val="a3"/>
        <w:spacing w:line="298" w:lineRule="exact"/>
        <w:ind w:left="0" w:right="134" w:firstLine="0"/>
        <w:jc w:val="center"/>
      </w:pPr>
      <w:r>
        <w:rPr>
          <w:spacing w:val="-2"/>
        </w:rPr>
        <w:t>Положение</w:t>
      </w:r>
    </w:p>
    <w:p w:rsidR="00885819" w:rsidRDefault="00B4439C">
      <w:pPr>
        <w:pStyle w:val="a3"/>
        <w:spacing w:line="298" w:lineRule="exact"/>
        <w:ind w:left="409" w:right="546" w:firstLine="0"/>
        <w:jc w:val="center"/>
      </w:pPr>
      <w:r>
        <w:t>о</w:t>
      </w:r>
      <w:r>
        <w:rPr>
          <w:spacing w:val="-18"/>
        </w:rPr>
        <w:t xml:space="preserve"> </w:t>
      </w:r>
      <w:r>
        <w:t>комиссиях</w:t>
      </w:r>
      <w:r>
        <w:rPr>
          <w:spacing w:val="-10"/>
        </w:rPr>
        <w:t xml:space="preserve"> </w:t>
      </w:r>
      <w:r>
        <w:t>Управляющего</w:t>
      </w:r>
      <w:r>
        <w:rPr>
          <w:spacing w:val="-14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МБУ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2"/>
        </w:rPr>
        <w:t>«ДДТ»</w:t>
      </w:r>
    </w:p>
    <w:p w:rsidR="00885819" w:rsidRDefault="00885819">
      <w:pPr>
        <w:pStyle w:val="a3"/>
        <w:spacing w:before="10"/>
        <w:ind w:left="0" w:firstLine="0"/>
      </w:pPr>
    </w:p>
    <w:p w:rsidR="00885819" w:rsidRDefault="00B4439C">
      <w:pPr>
        <w:pStyle w:val="a4"/>
        <w:numPr>
          <w:ilvl w:val="0"/>
          <w:numId w:val="6"/>
        </w:numPr>
        <w:tabs>
          <w:tab w:val="left" w:pos="4018"/>
        </w:tabs>
        <w:ind w:left="4018" w:hanging="708"/>
        <w:jc w:val="left"/>
        <w:rPr>
          <w:sz w:val="28"/>
        </w:rPr>
      </w:pPr>
      <w:r>
        <w:rPr>
          <w:sz w:val="26"/>
        </w:rPr>
        <w:t>Общие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885819" w:rsidRDefault="00885819">
      <w:pPr>
        <w:pStyle w:val="a3"/>
        <w:spacing w:before="17"/>
        <w:ind w:left="0" w:firstLine="0"/>
      </w:pPr>
    </w:p>
    <w:p w:rsidR="00885819" w:rsidRDefault="00B4439C">
      <w:pPr>
        <w:pStyle w:val="a4"/>
        <w:numPr>
          <w:ilvl w:val="1"/>
          <w:numId w:val="6"/>
        </w:numPr>
        <w:tabs>
          <w:tab w:val="left" w:pos="569"/>
        </w:tabs>
        <w:ind w:right="137" w:firstLine="0"/>
        <w:jc w:val="both"/>
        <w:rPr>
          <w:sz w:val="26"/>
        </w:rPr>
      </w:pPr>
      <w:r>
        <w:rPr>
          <w:sz w:val="26"/>
        </w:rPr>
        <w:t>Настоящее Положение определяет статус, функции, а также порядок формирования и регламент работы комиссий Управляющего совета муниципального бюджетного учреждения дополнительного образования «Дом детского творчества» (далее по тексту - Учреждение).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569"/>
        </w:tabs>
        <w:spacing w:before="1"/>
        <w:ind w:left="569" w:hanging="567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вступает в</w:t>
      </w:r>
      <w:r>
        <w:rPr>
          <w:spacing w:val="-3"/>
          <w:sz w:val="26"/>
        </w:rPr>
        <w:t xml:space="preserve"> </w:t>
      </w:r>
      <w:r>
        <w:rPr>
          <w:sz w:val="26"/>
        </w:rPr>
        <w:t>силу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утверждения.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569"/>
        </w:tabs>
        <w:spacing w:before="1"/>
        <w:ind w:right="135" w:firstLine="0"/>
        <w:jc w:val="both"/>
        <w:rPr>
          <w:sz w:val="26"/>
        </w:rPr>
      </w:pPr>
      <w:r>
        <w:rPr>
          <w:sz w:val="26"/>
        </w:rPr>
        <w:t>Комиссии Управляющего совета создаются в целях изучения вопросов, отнесенных к компетенции Управляющего совета, подготовки материалов к заседаниям Управляющего совета, разработки проектов решений, локальных нормативных актов, выполнения функций совета в период между его заседаниями, а также для осуществления более тесного сотрудничества и взаимодействия МБУ ДО «ДДТ» с партнерами и общественностью.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569"/>
        </w:tabs>
        <w:ind w:right="137" w:firstLine="0"/>
        <w:jc w:val="both"/>
        <w:rPr>
          <w:sz w:val="26"/>
        </w:rPr>
      </w:pPr>
      <w:r>
        <w:rPr>
          <w:sz w:val="26"/>
        </w:rPr>
        <w:t>По основным направлениям деятельности совета могут создаваться постоянные комиссии совета, действующие на период полномочий Управляющего совета. Для подготовки отдельных вопросов, выносимых на заседание совета и реализации решений, принятых по ним, могут создаваться временные комиссии совета, имеющие аналогичные полномочия.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569"/>
        </w:tabs>
        <w:ind w:right="136" w:firstLine="0"/>
        <w:jc w:val="both"/>
        <w:rPr>
          <w:sz w:val="26"/>
        </w:rPr>
      </w:pPr>
      <w:r>
        <w:rPr>
          <w:sz w:val="26"/>
        </w:rPr>
        <w:t>Комиссии в своей деятельности руководствуются нормативными актами, действующими в сфере образования, Уставом МБУ ДО «ДДТ», Положением об Управляющем Совете.</w:t>
      </w:r>
    </w:p>
    <w:p w:rsidR="00885819" w:rsidRDefault="00B4439C">
      <w:pPr>
        <w:pStyle w:val="a4"/>
        <w:numPr>
          <w:ilvl w:val="0"/>
          <w:numId w:val="6"/>
        </w:numPr>
        <w:tabs>
          <w:tab w:val="left" w:pos="1776"/>
          <w:tab w:val="left" w:pos="3056"/>
        </w:tabs>
        <w:spacing w:before="298"/>
        <w:ind w:left="3056" w:right="1463" w:hanging="1730"/>
        <w:jc w:val="left"/>
        <w:rPr>
          <w:sz w:val="26"/>
        </w:rPr>
      </w:pPr>
      <w:r>
        <w:rPr>
          <w:sz w:val="26"/>
        </w:rPr>
        <w:lastRenderedPageBreak/>
        <w:t>Основные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7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задачи комиссий Управляющего Совета</w:t>
      </w:r>
    </w:p>
    <w:p w:rsidR="00885819" w:rsidRDefault="00885819">
      <w:pPr>
        <w:pStyle w:val="a3"/>
        <w:ind w:left="0" w:firstLine="0"/>
      </w:pPr>
    </w:p>
    <w:p w:rsidR="00885819" w:rsidRDefault="00B4439C">
      <w:pPr>
        <w:pStyle w:val="a4"/>
        <w:numPr>
          <w:ilvl w:val="1"/>
          <w:numId w:val="6"/>
        </w:numPr>
        <w:tabs>
          <w:tab w:val="left" w:pos="620"/>
        </w:tabs>
        <w:ind w:right="140" w:firstLine="0"/>
        <w:jc w:val="both"/>
        <w:rPr>
          <w:sz w:val="26"/>
        </w:rPr>
      </w:pPr>
      <w:r>
        <w:rPr>
          <w:sz w:val="26"/>
        </w:rPr>
        <w:t>Постоянные комиссии Управляющего Совета создаются для решения определенной части возложенных на них задач:</w:t>
      </w:r>
    </w:p>
    <w:p w:rsidR="00885819" w:rsidRDefault="00B4439C">
      <w:pPr>
        <w:pStyle w:val="a4"/>
        <w:numPr>
          <w:ilvl w:val="2"/>
          <w:numId w:val="6"/>
        </w:numPr>
        <w:tabs>
          <w:tab w:val="left" w:pos="651"/>
        </w:tabs>
        <w:ind w:left="651" w:hanging="649"/>
        <w:jc w:val="both"/>
        <w:rPr>
          <w:sz w:val="26"/>
        </w:rPr>
      </w:pPr>
      <w:r>
        <w:rPr>
          <w:sz w:val="26"/>
        </w:rPr>
        <w:t>Организационно</w:t>
      </w:r>
      <w:r>
        <w:rPr>
          <w:spacing w:val="-7"/>
          <w:sz w:val="26"/>
        </w:rPr>
        <w:t xml:space="preserve"> </w:t>
      </w:r>
      <w:r>
        <w:rPr>
          <w:sz w:val="26"/>
        </w:rPr>
        <w:t>(правовая)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педагогическая</w:t>
      </w:r>
      <w:r>
        <w:rPr>
          <w:spacing w:val="-6"/>
          <w:sz w:val="26"/>
        </w:rPr>
        <w:t xml:space="preserve"> </w:t>
      </w:r>
      <w:r>
        <w:rPr>
          <w:sz w:val="26"/>
        </w:rPr>
        <w:t>(учебная)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комиссия: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1"/>
        </w:tabs>
        <w:spacing w:before="88" w:line="318" w:lineRule="exact"/>
        <w:ind w:left="721" w:hanging="359"/>
        <w:rPr>
          <w:sz w:val="26"/>
        </w:rPr>
      </w:pPr>
      <w:r>
        <w:rPr>
          <w:sz w:val="26"/>
        </w:rPr>
        <w:t>готовит</w:t>
      </w:r>
      <w:r>
        <w:rPr>
          <w:spacing w:val="-6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совета;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2"/>
        </w:tabs>
        <w:ind w:right="135"/>
        <w:rPr>
          <w:sz w:val="26"/>
        </w:rPr>
      </w:pPr>
      <w:r>
        <w:rPr>
          <w:sz w:val="26"/>
        </w:rPr>
        <w:t>участвует в работе по подготовке проекта программы развития учреждения на очередной период;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2"/>
        </w:tabs>
        <w:ind w:right="136"/>
        <w:rPr>
          <w:sz w:val="26"/>
        </w:rPr>
      </w:pPr>
      <w:r>
        <w:rPr>
          <w:sz w:val="26"/>
        </w:rPr>
        <w:t>вносит</w:t>
      </w:r>
      <w:r>
        <w:rPr>
          <w:spacing w:val="-4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введении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новых методик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3"/>
          <w:sz w:val="26"/>
        </w:rPr>
        <w:t xml:space="preserve"> </w:t>
      </w:r>
      <w:r>
        <w:rPr>
          <w:sz w:val="26"/>
        </w:rPr>
        <w:t>и инновационных технологий;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2"/>
        </w:tabs>
        <w:ind w:right="138"/>
        <w:rPr>
          <w:sz w:val="26"/>
        </w:rPr>
      </w:pPr>
      <w:r>
        <w:rPr>
          <w:sz w:val="26"/>
        </w:rPr>
        <w:t>рассматривает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 с ОВЗ и инвалидностью, а также организационно-педагогической деятельности по поддержке и развитию высокомотивированных и талантливых детей;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2"/>
        </w:tabs>
        <w:spacing w:before="1" w:line="237" w:lineRule="auto"/>
        <w:ind w:right="138"/>
        <w:rPr>
          <w:sz w:val="26"/>
        </w:rPr>
      </w:pPr>
      <w:r>
        <w:rPr>
          <w:sz w:val="26"/>
        </w:rPr>
        <w:t>участвует в организации конкурсов, соревнований, выставок, фестивалей 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3"/>
          <w:sz w:val="26"/>
        </w:rPr>
        <w:t xml:space="preserve"> </w:t>
      </w:r>
      <w:r>
        <w:rPr>
          <w:sz w:val="26"/>
        </w:rPr>
        <w:t>иных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уровне учреждения, района, муниципалитета, региона и т.д.;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2"/>
        </w:tabs>
        <w:spacing w:before="4"/>
        <w:ind w:right="137"/>
        <w:rPr>
          <w:sz w:val="26"/>
        </w:rPr>
      </w:pPr>
      <w:r>
        <w:rPr>
          <w:sz w:val="26"/>
        </w:rPr>
        <w:t>содействует и осуществляет контроль создания здоровых и безопасных условий обучения и воспитания, содействует успешности реализации дополнительных общеразвивающих программ;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2"/>
        </w:tabs>
        <w:ind w:right="143"/>
        <w:rPr>
          <w:sz w:val="26"/>
        </w:rPr>
      </w:pPr>
      <w:r>
        <w:rPr>
          <w:sz w:val="26"/>
        </w:rPr>
        <w:t>организует «общественную экспертизу»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качества образовательного процесса в учреждении (при необходимости);</w:t>
      </w:r>
    </w:p>
    <w:p w:rsidR="00885819" w:rsidRDefault="00B4439C">
      <w:pPr>
        <w:pStyle w:val="a4"/>
        <w:numPr>
          <w:ilvl w:val="0"/>
          <w:numId w:val="5"/>
        </w:numPr>
        <w:tabs>
          <w:tab w:val="left" w:pos="722"/>
        </w:tabs>
        <w:ind w:right="136"/>
        <w:rPr>
          <w:sz w:val="26"/>
        </w:rPr>
      </w:pPr>
      <w:r>
        <w:rPr>
          <w:sz w:val="26"/>
        </w:rPr>
        <w:t>готовит проект ходатайства перед учредителем или перед директором о награждении; премировании работников учреждения, о принятии мер дисциплинарного воздействия о расторжении трудового договора с педагогическими работниками и работниками из числа административного персонала, при наличии оснований и т.п.</w:t>
      </w:r>
    </w:p>
    <w:p w:rsidR="00885819" w:rsidRDefault="00B4439C">
      <w:pPr>
        <w:pStyle w:val="a4"/>
        <w:numPr>
          <w:ilvl w:val="2"/>
          <w:numId w:val="6"/>
        </w:numPr>
        <w:tabs>
          <w:tab w:val="left" w:pos="667"/>
        </w:tabs>
        <w:ind w:left="2" w:right="136" w:firstLine="0"/>
        <w:jc w:val="both"/>
        <w:rPr>
          <w:sz w:val="26"/>
        </w:rPr>
      </w:pPr>
      <w:r>
        <w:rPr>
          <w:sz w:val="26"/>
        </w:rPr>
        <w:t xml:space="preserve">Социально-правовая комиссия по работе с родительской общественностью и </w:t>
      </w:r>
      <w:r>
        <w:rPr>
          <w:spacing w:val="-2"/>
          <w:sz w:val="26"/>
        </w:rPr>
        <w:t>социумом: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7"/>
        <w:rPr>
          <w:sz w:val="26"/>
        </w:rPr>
      </w:pPr>
      <w:r>
        <w:rPr>
          <w:sz w:val="26"/>
        </w:rPr>
        <w:t>осуществляет контроль соблюдения прав и реализации законных интересов всех участников образовательных отношений;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9"/>
        <w:rPr>
          <w:sz w:val="26"/>
        </w:rPr>
      </w:pPr>
      <w:r>
        <w:rPr>
          <w:sz w:val="26"/>
        </w:rPr>
        <w:t>готовит проект решения Управляющего совета по регулированию нормативно-правовой базы учреждения, изменений в Устав учреждения и при подготовке его локальных актов;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6"/>
        <w:rPr>
          <w:sz w:val="26"/>
        </w:rPr>
      </w:pPr>
      <w:r>
        <w:rPr>
          <w:sz w:val="26"/>
        </w:rPr>
        <w:t xml:space="preserve">совместно с администрацией Учреждения рассматривает исключительные случаи нарушений Устава с родителями (законными представителями) </w:t>
      </w:r>
      <w:r>
        <w:rPr>
          <w:spacing w:val="-2"/>
          <w:sz w:val="26"/>
        </w:rPr>
        <w:t>обучающихся;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7"/>
        <w:rPr>
          <w:sz w:val="26"/>
        </w:rPr>
      </w:pPr>
      <w:r>
        <w:rPr>
          <w:sz w:val="26"/>
        </w:rPr>
        <w:t>рассматривает жалобы родителей (законных представителей) обучающихся, работников учреждения о нарушениях их прав;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1"/>
        </w:tabs>
        <w:spacing w:line="317" w:lineRule="exact"/>
        <w:ind w:left="721" w:hanging="359"/>
        <w:rPr>
          <w:sz w:val="26"/>
        </w:rPr>
      </w:pPr>
      <w:r>
        <w:rPr>
          <w:sz w:val="26"/>
        </w:rPr>
        <w:t>содействует</w:t>
      </w:r>
      <w:r>
        <w:rPr>
          <w:spacing w:val="-7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-5"/>
          <w:sz w:val="26"/>
        </w:rPr>
        <w:t xml:space="preserve"> </w:t>
      </w:r>
      <w:r>
        <w:rPr>
          <w:sz w:val="26"/>
        </w:rPr>
        <w:t>комитетов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групп;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5"/>
        <w:jc w:val="left"/>
        <w:rPr>
          <w:sz w:val="26"/>
        </w:rPr>
      </w:pPr>
      <w:r>
        <w:rPr>
          <w:sz w:val="26"/>
        </w:rPr>
        <w:t xml:space="preserve">участвует в работе экспертных комиссий по общественному контролю (при </w:t>
      </w:r>
      <w:r>
        <w:rPr>
          <w:spacing w:val="-2"/>
          <w:sz w:val="26"/>
        </w:rPr>
        <w:t>необходимости);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7"/>
        <w:jc w:val="left"/>
        <w:rPr>
          <w:sz w:val="26"/>
        </w:rPr>
      </w:pPr>
      <w:r>
        <w:rPr>
          <w:sz w:val="26"/>
        </w:rPr>
        <w:t>содействует</w:t>
      </w:r>
      <w:r>
        <w:rPr>
          <w:spacing w:val="3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3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3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31"/>
          <w:sz w:val="26"/>
        </w:rPr>
        <w:t xml:space="preserve"> </w:t>
      </w:r>
      <w:r>
        <w:rPr>
          <w:sz w:val="26"/>
        </w:rPr>
        <w:t>с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социальными </w:t>
      </w:r>
      <w:r>
        <w:rPr>
          <w:spacing w:val="-2"/>
          <w:sz w:val="26"/>
        </w:rPr>
        <w:t>институтами;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spacing w:line="237" w:lineRule="auto"/>
        <w:ind w:right="142"/>
        <w:jc w:val="left"/>
        <w:rPr>
          <w:sz w:val="26"/>
        </w:rPr>
      </w:pPr>
      <w:r>
        <w:rPr>
          <w:sz w:val="26"/>
        </w:rPr>
        <w:t>привлекает</w:t>
      </w:r>
      <w:r>
        <w:rPr>
          <w:spacing w:val="80"/>
          <w:sz w:val="26"/>
        </w:rPr>
        <w:t xml:space="preserve"> </w:t>
      </w:r>
      <w:r>
        <w:rPr>
          <w:sz w:val="26"/>
        </w:rPr>
        <w:t>бывших</w:t>
      </w:r>
      <w:r>
        <w:rPr>
          <w:spacing w:val="8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80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80"/>
          <w:sz w:val="26"/>
        </w:rPr>
        <w:t xml:space="preserve"> </w:t>
      </w:r>
      <w:r>
        <w:rPr>
          <w:sz w:val="26"/>
        </w:rPr>
        <w:t>выпускников учреждения к реализации проектов с социальными институтами;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6"/>
        <w:jc w:val="left"/>
        <w:rPr>
          <w:sz w:val="26"/>
        </w:rPr>
      </w:pPr>
      <w:r>
        <w:rPr>
          <w:sz w:val="26"/>
        </w:rPr>
        <w:t>организует работу со средствами массовой информации, социокультурными организациями на территории района, города;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5"/>
        <w:jc w:val="left"/>
        <w:rPr>
          <w:sz w:val="26"/>
        </w:rPr>
      </w:pPr>
      <w:r>
        <w:rPr>
          <w:sz w:val="26"/>
        </w:rPr>
        <w:t>совместно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семьями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обучающихся, </w:t>
      </w:r>
      <w:r>
        <w:rPr>
          <w:sz w:val="26"/>
        </w:rPr>
        <w:lastRenderedPageBreak/>
        <w:t>оказавшимися в затруднительном положении;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jc w:val="left"/>
        <w:rPr>
          <w:sz w:val="26"/>
        </w:rPr>
      </w:pPr>
      <w:r>
        <w:rPr>
          <w:sz w:val="26"/>
        </w:rPr>
        <w:t>проводит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совета.</w:t>
      </w:r>
    </w:p>
    <w:p w:rsidR="00885819" w:rsidRDefault="00B4439C">
      <w:pPr>
        <w:pStyle w:val="a4"/>
        <w:numPr>
          <w:ilvl w:val="2"/>
          <w:numId w:val="6"/>
        </w:numPr>
        <w:tabs>
          <w:tab w:val="left" w:pos="652"/>
        </w:tabs>
        <w:spacing w:before="67"/>
        <w:ind w:left="652" w:hanging="650"/>
        <w:jc w:val="both"/>
        <w:rPr>
          <w:sz w:val="26"/>
        </w:rPr>
      </w:pPr>
      <w:r>
        <w:rPr>
          <w:sz w:val="26"/>
        </w:rPr>
        <w:t>Финансово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экономическая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(административно-хозяйственная)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комиссия: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ind w:right="136"/>
        <w:rPr>
          <w:sz w:val="26"/>
        </w:rPr>
      </w:pPr>
      <w:r>
        <w:rPr>
          <w:sz w:val="26"/>
        </w:rPr>
        <w:t xml:space="preserve">содействует привлечению внебюджетных средств для обеспечения деятельности и развития учреждения, исходя из потребностей, готовит Управляющему Совету рекомендации, направления и порядок их </w:t>
      </w:r>
      <w:r>
        <w:rPr>
          <w:spacing w:val="-2"/>
          <w:sz w:val="26"/>
        </w:rPr>
        <w:t>расходования;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spacing w:before="1"/>
        <w:ind w:right="137"/>
        <w:rPr>
          <w:sz w:val="26"/>
        </w:rPr>
      </w:pPr>
      <w:r>
        <w:rPr>
          <w:sz w:val="26"/>
        </w:rPr>
        <w:t xml:space="preserve">изучает представленную заведующим учреждения смету расходов бюджетного финансирования и смету расходования средств, полученных учреждением, от уставно приносящей доход деятельности и из иных внебюджетных источников и вносит свои предложения в Управляющий </w:t>
      </w:r>
      <w:r>
        <w:rPr>
          <w:spacing w:val="-2"/>
          <w:sz w:val="26"/>
        </w:rPr>
        <w:t>Совет;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spacing w:before="1" w:line="237" w:lineRule="auto"/>
        <w:ind w:right="142"/>
        <w:rPr>
          <w:sz w:val="26"/>
        </w:rPr>
      </w:pPr>
      <w:r>
        <w:rPr>
          <w:sz w:val="26"/>
        </w:rPr>
        <w:t xml:space="preserve">совместно с администрацией ведет поиск внебюджетных источников </w:t>
      </w:r>
      <w:r>
        <w:rPr>
          <w:spacing w:val="-2"/>
          <w:sz w:val="26"/>
        </w:rPr>
        <w:t>финансирования;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spacing w:before="4"/>
        <w:ind w:right="145"/>
        <w:rPr>
          <w:sz w:val="26"/>
        </w:rPr>
      </w:pPr>
      <w:r>
        <w:rPr>
          <w:sz w:val="26"/>
        </w:rPr>
        <w:t>ведет контроль за целевым и рациональным расходованием финансовых средств учреждения;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spacing w:before="1" w:line="237" w:lineRule="auto"/>
        <w:ind w:right="142"/>
        <w:rPr>
          <w:sz w:val="26"/>
        </w:rPr>
      </w:pPr>
      <w:r>
        <w:rPr>
          <w:sz w:val="26"/>
        </w:rPr>
        <w:t>вносит рекомендации по распределению стимулирующих выплат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работникам учреждения;</w:t>
      </w:r>
    </w:p>
    <w:p w:rsidR="00885819" w:rsidRDefault="00B4439C">
      <w:pPr>
        <w:pStyle w:val="a4"/>
        <w:numPr>
          <w:ilvl w:val="3"/>
          <w:numId w:val="6"/>
        </w:numPr>
        <w:tabs>
          <w:tab w:val="left" w:pos="722"/>
        </w:tabs>
        <w:spacing w:before="2"/>
        <w:ind w:right="137"/>
        <w:rPr>
          <w:sz w:val="26"/>
        </w:rPr>
      </w:pPr>
      <w:r>
        <w:rPr>
          <w:sz w:val="26"/>
        </w:rPr>
        <w:t>осуществляет контроль выполнения требований Госпожнадзора, Роспотребнадзора и других контролирующих органов.</w:t>
      </w:r>
    </w:p>
    <w:p w:rsidR="00885819" w:rsidRDefault="00B4439C">
      <w:pPr>
        <w:pStyle w:val="a4"/>
        <w:numPr>
          <w:ilvl w:val="0"/>
          <w:numId w:val="6"/>
        </w:numPr>
        <w:tabs>
          <w:tab w:val="left" w:pos="1898"/>
        </w:tabs>
        <w:spacing w:before="297"/>
        <w:ind w:left="1898" w:hanging="450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комиссий</w:t>
      </w:r>
      <w:r>
        <w:rPr>
          <w:spacing w:val="-5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Совета</w:t>
      </w:r>
    </w:p>
    <w:p w:rsidR="00885819" w:rsidRDefault="00885819">
      <w:pPr>
        <w:pStyle w:val="a3"/>
        <w:spacing w:before="18"/>
        <w:ind w:left="0" w:firstLine="0"/>
      </w:pPr>
    </w:p>
    <w:p w:rsidR="00885819" w:rsidRDefault="00B4439C">
      <w:pPr>
        <w:pStyle w:val="a4"/>
        <w:numPr>
          <w:ilvl w:val="1"/>
          <w:numId w:val="6"/>
        </w:numPr>
        <w:tabs>
          <w:tab w:val="left" w:pos="537"/>
        </w:tabs>
        <w:spacing w:before="1" w:line="256" w:lineRule="auto"/>
        <w:ind w:right="138" w:firstLine="0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состоит не</w:t>
      </w:r>
      <w:r>
        <w:rPr>
          <w:spacing w:val="-2"/>
          <w:sz w:val="26"/>
        </w:rPr>
        <w:t xml:space="preserve"> </w:t>
      </w:r>
      <w:r>
        <w:rPr>
          <w:sz w:val="26"/>
        </w:rPr>
        <w:t>менее чем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6"/>
          <w:sz w:val="26"/>
        </w:rPr>
        <w:t xml:space="preserve"> </w:t>
      </w:r>
      <w:r>
        <w:rPr>
          <w:sz w:val="26"/>
        </w:rPr>
        <w:t>членов. В комиссии входят любые лица (с их согласия), которых Управляющий совет сочтет необходимым пригласить и ввести в состав комиссии для обеспечения эффективной работы комиссии.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512"/>
        </w:tabs>
        <w:spacing w:line="279" w:lineRule="exact"/>
        <w:ind w:left="512" w:hanging="510"/>
        <w:jc w:val="both"/>
        <w:rPr>
          <w:sz w:val="26"/>
        </w:rPr>
      </w:pPr>
      <w:r>
        <w:rPr>
          <w:sz w:val="26"/>
        </w:rPr>
        <w:t>Возглавляет</w:t>
      </w:r>
      <w:r>
        <w:rPr>
          <w:spacing w:val="52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52"/>
          <w:sz w:val="26"/>
        </w:rPr>
        <w:t xml:space="preserve"> </w:t>
      </w:r>
      <w:r>
        <w:rPr>
          <w:sz w:val="26"/>
        </w:rPr>
        <w:t>председатель,</w:t>
      </w:r>
      <w:r>
        <w:rPr>
          <w:spacing w:val="54"/>
          <w:sz w:val="26"/>
        </w:rPr>
        <w:t xml:space="preserve"> </w:t>
      </w:r>
      <w:r>
        <w:rPr>
          <w:sz w:val="26"/>
        </w:rPr>
        <w:t>выбранный</w:t>
      </w:r>
      <w:r>
        <w:rPr>
          <w:spacing w:val="54"/>
          <w:sz w:val="26"/>
        </w:rPr>
        <w:t xml:space="preserve"> </w:t>
      </w:r>
      <w:r>
        <w:rPr>
          <w:sz w:val="26"/>
        </w:rPr>
        <w:t>из</w:t>
      </w:r>
      <w:r>
        <w:rPr>
          <w:spacing w:val="53"/>
          <w:sz w:val="26"/>
        </w:rPr>
        <w:t xml:space="preserve"> </w:t>
      </w:r>
      <w:r>
        <w:rPr>
          <w:sz w:val="26"/>
        </w:rPr>
        <w:t>числа</w:t>
      </w:r>
      <w:r>
        <w:rPr>
          <w:spacing w:val="55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53"/>
          <w:sz w:val="26"/>
        </w:rPr>
        <w:t xml:space="preserve"> </w:t>
      </w:r>
      <w:r>
        <w:rPr>
          <w:spacing w:val="-2"/>
          <w:sz w:val="26"/>
        </w:rPr>
        <w:t>комиссии</w:t>
      </w:r>
    </w:p>
    <w:p w:rsidR="00885819" w:rsidRDefault="00B4439C">
      <w:pPr>
        <w:pStyle w:val="a3"/>
        <w:spacing w:line="298" w:lineRule="exact"/>
        <w:ind w:left="2" w:firstLine="0"/>
        <w:jc w:val="both"/>
      </w:pPr>
      <w:r>
        <w:t>(Председатель</w:t>
      </w:r>
      <w:r>
        <w:rPr>
          <w:spacing w:val="-6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членом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rPr>
          <w:spacing w:val="-2"/>
        </w:rPr>
        <w:t>совета).</w:t>
      </w:r>
    </w:p>
    <w:p w:rsidR="00885819" w:rsidRDefault="00B4439C">
      <w:pPr>
        <w:pStyle w:val="a3"/>
        <w:spacing w:before="1"/>
        <w:ind w:left="2" w:right="137" w:firstLine="0"/>
        <w:jc w:val="both"/>
      </w:pPr>
      <w:r>
        <w:t>Председатель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управление</w:t>
      </w:r>
      <w:r>
        <w:rPr>
          <w:spacing w:val="40"/>
        </w:rPr>
        <w:t xml:space="preserve"> </w:t>
      </w:r>
      <w:r>
        <w:t>деятельностью Комиссии, в том числе: организует работу Комиссии; принимает меры по выполнению, возложенных на Комиссию функций, достижению целей и решению задач Комиссии; ведет заседания Комиссии; подписывает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имени</w:t>
      </w:r>
      <w:r>
        <w:rPr>
          <w:spacing w:val="40"/>
        </w:rPr>
        <w:t xml:space="preserve"> </w:t>
      </w:r>
      <w:r>
        <w:t>Комиссии протоколы ее заседаний и прочую исполнительную и отчетную документацию;</w:t>
      </w:r>
      <w:r>
        <w:rPr>
          <w:spacing w:val="40"/>
        </w:rPr>
        <w:t xml:space="preserve"> </w:t>
      </w:r>
      <w:r>
        <w:t>дает поручения членам Комиссии; отчитывается от имени Комиссии перед Управляющим</w:t>
      </w:r>
      <w:r>
        <w:rPr>
          <w:spacing w:val="40"/>
        </w:rPr>
        <w:t xml:space="preserve"> </w:t>
      </w:r>
      <w:r>
        <w:t>советом</w:t>
      </w:r>
      <w:r>
        <w:rPr>
          <w:spacing w:val="40"/>
        </w:rPr>
        <w:t xml:space="preserve"> </w:t>
      </w:r>
      <w:r>
        <w:t>о работе Комиссии.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912"/>
        </w:tabs>
        <w:ind w:right="136" w:firstLine="425"/>
        <w:jc w:val="both"/>
        <w:rPr>
          <w:sz w:val="26"/>
        </w:rPr>
      </w:pPr>
      <w:r>
        <w:rPr>
          <w:sz w:val="26"/>
        </w:rPr>
        <w:t>Делопроизводство комиссии (план работ, протоколы заседаний комиссии, сбор документов) ведет секретарь. Секретарь комиссии избирается из числа членов комиссий на первом заседании большинством голосов. Также секретарь фиксирует все принятые Комиссией решения; осуществляет оперативную связь с членами Комиссии; отвечает за сохранность документации Комиссии.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488"/>
        </w:tabs>
        <w:ind w:right="135" w:firstLine="0"/>
        <w:jc w:val="both"/>
        <w:rPr>
          <w:sz w:val="26"/>
        </w:rPr>
      </w:pPr>
      <w:r>
        <w:rPr>
          <w:sz w:val="26"/>
        </w:rPr>
        <w:t>Члены Комиссии работают на общественных началах. Член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 быть выведен из ее состава по решению Управляющего совета в следующих случаях: по его желанию, выраженному в письменной форме, а также, в случае пропусков заседаний без уважительной причины.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1062"/>
        </w:tabs>
        <w:ind w:right="136" w:firstLine="425"/>
        <w:jc w:val="both"/>
        <w:rPr>
          <w:sz w:val="26"/>
        </w:rPr>
      </w:pPr>
      <w:r>
        <w:rPr>
          <w:sz w:val="26"/>
        </w:rPr>
        <w:t>Комиссии организуют свою работу на основании плана работы Управляющего Совета. Осуществляют сбор, изучение и анализ материалов и подготавливают проекты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 заседания Управляющего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конкретным вопросам, вынесенным на заседании, и предоставляют секретарю Управляющего Совета за неделю до даты проведения заседания.</w:t>
      </w:r>
    </w:p>
    <w:p w:rsidR="00885819" w:rsidRDefault="00885819">
      <w:pPr>
        <w:pStyle w:val="a4"/>
        <w:rPr>
          <w:sz w:val="26"/>
        </w:rPr>
        <w:sectPr w:rsidR="00885819">
          <w:pgSz w:w="11910" w:h="16840"/>
          <w:pgMar w:top="1060" w:right="708" w:bottom="280" w:left="1700" w:header="720" w:footer="720" w:gutter="0"/>
          <w:cols w:space="720"/>
        </w:sectPr>
      </w:pPr>
    </w:p>
    <w:p w:rsidR="00885819" w:rsidRDefault="00B4439C">
      <w:pPr>
        <w:pStyle w:val="a4"/>
        <w:numPr>
          <w:ilvl w:val="1"/>
          <w:numId w:val="6"/>
        </w:numPr>
        <w:tabs>
          <w:tab w:val="left" w:pos="605"/>
        </w:tabs>
        <w:spacing w:before="67"/>
        <w:ind w:right="145" w:firstLine="0"/>
        <w:jc w:val="both"/>
        <w:rPr>
          <w:sz w:val="26"/>
        </w:rPr>
      </w:pPr>
      <w:r>
        <w:rPr>
          <w:sz w:val="26"/>
        </w:rPr>
        <w:lastRenderedPageBreak/>
        <w:t>Комиссии могут выходить на Управляющий Совет с инициативными предложениями по вопросам, относящимся к их компетенции.</w:t>
      </w:r>
    </w:p>
    <w:p w:rsidR="00885819" w:rsidRDefault="00B4439C">
      <w:pPr>
        <w:pStyle w:val="a4"/>
        <w:numPr>
          <w:ilvl w:val="0"/>
          <w:numId w:val="6"/>
        </w:numPr>
        <w:tabs>
          <w:tab w:val="left" w:pos="2602"/>
        </w:tabs>
        <w:spacing w:before="299"/>
        <w:ind w:left="2602" w:hanging="450"/>
        <w:jc w:val="left"/>
        <w:rPr>
          <w:sz w:val="26"/>
        </w:rPr>
      </w:pPr>
      <w:r>
        <w:rPr>
          <w:spacing w:val="-2"/>
          <w:sz w:val="26"/>
        </w:rPr>
        <w:t>Порядок</w:t>
      </w:r>
      <w:r>
        <w:rPr>
          <w:sz w:val="26"/>
        </w:rPr>
        <w:t xml:space="preserve"> </w:t>
      </w:r>
      <w:r>
        <w:rPr>
          <w:spacing w:val="-2"/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заседаний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Комиссии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spacing w:before="298"/>
        <w:ind w:right="140" w:firstLine="0"/>
        <w:jc w:val="both"/>
        <w:rPr>
          <w:sz w:val="26"/>
        </w:rPr>
      </w:pPr>
      <w:r>
        <w:rPr>
          <w:sz w:val="26"/>
        </w:rPr>
        <w:t>Заседания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40"/>
          <w:sz w:val="26"/>
        </w:rPr>
        <w:t xml:space="preserve"> </w:t>
      </w:r>
      <w:r>
        <w:rPr>
          <w:sz w:val="26"/>
        </w:rPr>
        <w:t>не реже одного раза в год: планово, а также, по мере необходимости, по инициативе Управляющего совета; по инициативе любого члена Комиссии; по требованию директора;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spacing w:before="2"/>
        <w:ind w:right="136" w:firstLine="0"/>
        <w:jc w:val="both"/>
        <w:rPr>
          <w:sz w:val="26"/>
        </w:rPr>
      </w:pPr>
      <w:r>
        <w:rPr>
          <w:sz w:val="26"/>
        </w:rPr>
        <w:t>Председатель комиссии обязан заблаговременно поставить в известность всех</w:t>
      </w:r>
      <w:r>
        <w:rPr>
          <w:spacing w:val="30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29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30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34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27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30"/>
          <w:sz w:val="26"/>
        </w:rPr>
        <w:t xml:space="preserve"> </w:t>
      </w:r>
      <w:r>
        <w:rPr>
          <w:sz w:val="26"/>
        </w:rPr>
        <w:t>МБУ</w:t>
      </w:r>
      <w:r>
        <w:rPr>
          <w:spacing w:val="31"/>
          <w:sz w:val="26"/>
        </w:rPr>
        <w:t xml:space="preserve"> </w:t>
      </w:r>
      <w:r>
        <w:rPr>
          <w:sz w:val="26"/>
        </w:rPr>
        <w:t>ДО</w:t>
      </w:r>
    </w:p>
    <w:p w:rsidR="00885819" w:rsidRDefault="00B4439C">
      <w:pPr>
        <w:pStyle w:val="a3"/>
        <w:spacing w:line="298" w:lineRule="exact"/>
        <w:ind w:left="2" w:firstLine="0"/>
        <w:jc w:val="both"/>
      </w:pPr>
      <w:r>
        <w:t>«ДДТ»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 xml:space="preserve">проведения </w:t>
      </w:r>
      <w:r>
        <w:rPr>
          <w:spacing w:val="-2"/>
        </w:rPr>
        <w:t>заседания.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ind w:right="144" w:firstLine="0"/>
        <w:jc w:val="both"/>
        <w:rPr>
          <w:sz w:val="26"/>
        </w:rPr>
      </w:pPr>
      <w:r>
        <w:rPr>
          <w:sz w:val="26"/>
        </w:rPr>
        <w:t>Секретарь комиссии обеспечивает ознакомление членов комиссии с материалами до проведения заседания в ходе подготовительной работы.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ind w:right="135" w:firstLine="0"/>
        <w:jc w:val="both"/>
        <w:rPr>
          <w:sz w:val="26"/>
        </w:rPr>
      </w:pPr>
      <w:r>
        <w:rPr>
          <w:sz w:val="26"/>
        </w:rPr>
        <w:t>Заседание комиссии является правомочным, если в нем принимают участие не менее 2/3членов Комиссии.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ind w:right="137" w:firstLine="0"/>
        <w:jc w:val="both"/>
        <w:rPr>
          <w:sz w:val="26"/>
        </w:rPr>
      </w:pPr>
      <w:r>
        <w:rPr>
          <w:sz w:val="26"/>
        </w:rPr>
        <w:t>По каждому из обсуждаемых на заседании вопросов принимаются решения (рекомендации), которые фиксируются в протоколе. При наличии других</w:t>
      </w:r>
      <w:r>
        <w:rPr>
          <w:spacing w:val="40"/>
          <w:sz w:val="26"/>
        </w:rPr>
        <w:t xml:space="preserve"> </w:t>
      </w:r>
      <w:r>
        <w:rPr>
          <w:sz w:val="26"/>
        </w:rPr>
        <w:t>вариантов решения вопросов они отражаются в протоколе отдельно, а протокол заседания подписывается председателем и секретарем комиссии.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ind w:left="709" w:hanging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протоколе</w:t>
      </w:r>
      <w:r>
        <w:rPr>
          <w:spacing w:val="-8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1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сведения: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before="2" w:line="317" w:lineRule="exact"/>
        <w:jc w:val="left"/>
        <w:rPr>
          <w:sz w:val="26"/>
        </w:rPr>
      </w:pPr>
      <w:r>
        <w:rPr>
          <w:sz w:val="26"/>
        </w:rPr>
        <w:t>место,</w:t>
      </w:r>
      <w:r>
        <w:rPr>
          <w:spacing w:val="-4"/>
          <w:sz w:val="26"/>
        </w:rPr>
        <w:t xml:space="preserve"> </w:t>
      </w:r>
      <w:r>
        <w:rPr>
          <w:sz w:val="26"/>
        </w:rPr>
        <w:t>дата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заседания;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line="317" w:lineRule="exact"/>
        <w:jc w:val="left"/>
        <w:rPr>
          <w:sz w:val="26"/>
        </w:rPr>
      </w:pPr>
      <w:r>
        <w:rPr>
          <w:sz w:val="26"/>
        </w:rPr>
        <w:t>члены</w:t>
      </w:r>
      <w:r>
        <w:rPr>
          <w:spacing w:val="-12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11"/>
          <w:sz w:val="26"/>
        </w:rPr>
        <w:t xml:space="preserve"> </w:t>
      </w:r>
      <w:r>
        <w:rPr>
          <w:sz w:val="26"/>
        </w:rPr>
        <w:t>присутствующие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его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заседании;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line="318" w:lineRule="exact"/>
        <w:jc w:val="left"/>
        <w:rPr>
          <w:sz w:val="26"/>
        </w:rPr>
      </w:pPr>
      <w:r>
        <w:rPr>
          <w:sz w:val="26"/>
        </w:rPr>
        <w:t>инициатор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заседания;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line="318" w:lineRule="exact"/>
        <w:jc w:val="left"/>
        <w:rPr>
          <w:sz w:val="26"/>
        </w:rPr>
      </w:pPr>
      <w:r>
        <w:rPr>
          <w:sz w:val="26"/>
        </w:rPr>
        <w:t>повестка</w:t>
      </w:r>
      <w:r>
        <w:rPr>
          <w:spacing w:val="-3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Комиссии;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line="318" w:lineRule="exact"/>
        <w:jc w:val="left"/>
        <w:rPr>
          <w:sz w:val="26"/>
        </w:rPr>
      </w:pPr>
      <w:r>
        <w:rPr>
          <w:sz w:val="26"/>
        </w:rPr>
        <w:t>вопросы,</w:t>
      </w:r>
      <w:r>
        <w:rPr>
          <w:spacing w:val="-14"/>
          <w:sz w:val="26"/>
        </w:rPr>
        <w:t xml:space="preserve"> </w:t>
      </w:r>
      <w:r>
        <w:rPr>
          <w:sz w:val="26"/>
        </w:rPr>
        <w:t>поставленные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голосование;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line="317" w:lineRule="exact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голосования;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line="317" w:lineRule="exact"/>
        <w:jc w:val="left"/>
        <w:rPr>
          <w:sz w:val="26"/>
        </w:rPr>
      </w:pPr>
      <w:r>
        <w:rPr>
          <w:sz w:val="26"/>
        </w:rPr>
        <w:t>итоги</w:t>
      </w:r>
      <w:r>
        <w:rPr>
          <w:spacing w:val="-3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поставленным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вопросам;</w:t>
      </w:r>
    </w:p>
    <w:p w:rsidR="00885819" w:rsidRDefault="00B4439C">
      <w:pPr>
        <w:pStyle w:val="a4"/>
        <w:numPr>
          <w:ilvl w:val="0"/>
          <w:numId w:val="4"/>
        </w:numPr>
        <w:tabs>
          <w:tab w:val="left" w:pos="722"/>
        </w:tabs>
        <w:spacing w:line="317" w:lineRule="exact"/>
        <w:jc w:val="left"/>
        <w:rPr>
          <w:sz w:val="26"/>
        </w:rPr>
      </w:pPr>
      <w:r>
        <w:rPr>
          <w:sz w:val="26"/>
        </w:rPr>
        <w:t>принимаемые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ходе</w:t>
      </w:r>
      <w:r>
        <w:rPr>
          <w:spacing w:val="-1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решения.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ind w:right="143" w:firstLine="0"/>
        <w:jc w:val="both"/>
        <w:rPr>
          <w:sz w:val="26"/>
        </w:rPr>
      </w:pPr>
      <w:r>
        <w:rPr>
          <w:sz w:val="26"/>
        </w:rPr>
        <w:t>Решение комиссии принимаются большинством голосов. При равенстве голосов решающим является голос председателя комиссии.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ind w:right="141" w:firstLine="0"/>
        <w:jc w:val="both"/>
        <w:rPr>
          <w:sz w:val="26"/>
        </w:rPr>
      </w:pPr>
      <w:r>
        <w:rPr>
          <w:sz w:val="26"/>
        </w:rPr>
        <w:t>При рассмотрении на заседании вопросов, затрагивающих тематику или интересы других комиссий, приглашаются председатели этих комиссий.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709"/>
        </w:tabs>
        <w:ind w:right="142" w:firstLine="0"/>
        <w:jc w:val="both"/>
        <w:rPr>
          <w:sz w:val="26"/>
        </w:rPr>
      </w:pPr>
      <w:r>
        <w:rPr>
          <w:sz w:val="26"/>
        </w:rPr>
        <w:t>Вопросы, касающиеся личных интересов конкретных лиц, рассматриваются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в присутствии заинтересованного лица, а при неявке заинтересованного лица на заседание комиссии вопросы рассматриваются в его отсутствии, с отражением в протоколе заседания комиссии.</w:t>
      </w:r>
    </w:p>
    <w:p w:rsidR="00885819" w:rsidRDefault="00885819">
      <w:pPr>
        <w:pStyle w:val="a3"/>
        <w:spacing w:before="1"/>
        <w:ind w:left="0" w:firstLine="0"/>
      </w:pPr>
    </w:p>
    <w:p w:rsidR="00885819" w:rsidRDefault="00B4439C">
      <w:pPr>
        <w:pStyle w:val="a4"/>
        <w:numPr>
          <w:ilvl w:val="0"/>
          <w:numId w:val="6"/>
        </w:numPr>
        <w:tabs>
          <w:tab w:val="left" w:pos="2764"/>
        </w:tabs>
        <w:ind w:left="2764" w:hanging="450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комиссий</w:t>
      </w:r>
    </w:p>
    <w:p w:rsidR="00885819" w:rsidRDefault="00885819">
      <w:pPr>
        <w:pStyle w:val="a3"/>
        <w:ind w:left="0" w:firstLine="0"/>
      </w:pPr>
    </w:p>
    <w:p w:rsidR="00885819" w:rsidRDefault="00B4439C">
      <w:pPr>
        <w:pStyle w:val="a4"/>
        <w:numPr>
          <w:ilvl w:val="1"/>
          <w:numId w:val="6"/>
        </w:numPr>
        <w:tabs>
          <w:tab w:val="left" w:pos="456"/>
        </w:tabs>
        <w:ind w:left="456" w:hanging="454"/>
        <w:rPr>
          <w:sz w:val="26"/>
        </w:rPr>
      </w:pP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исследовании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5"/>
          <w:sz w:val="26"/>
        </w:rPr>
        <w:t xml:space="preserve"> </w:t>
      </w:r>
      <w:r>
        <w:rPr>
          <w:sz w:val="26"/>
        </w:rPr>
        <w:t>имеют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право:</w:t>
      </w:r>
    </w:p>
    <w:p w:rsidR="00885819" w:rsidRDefault="00B4439C">
      <w:pPr>
        <w:pStyle w:val="a4"/>
        <w:numPr>
          <w:ilvl w:val="0"/>
          <w:numId w:val="3"/>
        </w:numPr>
        <w:tabs>
          <w:tab w:val="left" w:pos="722"/>
        </w:tabs>
        <w:ind w:right="136"/>
        <w:jc w:val="left"/>
        <w:rPr>
          <w:sz w:val="26"/>
        </w:rPr>
      </w:pPr>
      <w:r>
        <w:rPr>
          <w:sz w:val="26"/>
        </w:rPr>
        <w:t>запрашивать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40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интересующим </w:t>
      </w:r>
      <w:r>
        <w:rPr>
          <w:spacing w:val="-2"/>
          <w:sz w:val="26"/>
        </w:rPr>
        <w:t>вопросам;</w:t>
      </w:r>
    </w:p>
    <w:p w:rsidR="00885819" w:rsidRDefault="00B4439C">
      <w:pPr>
        <w:pStyle w:val="a4"/>
        <w:numPr>
          <w:ilvl w:val="0"/>
          <w:numId w:val="3"/>
        </w:numPr>
        <w:tabs>
          <w:tab w:val="left" w:pos="722"/>
        </w:tabs>
        <w:spacing w:line="317" w:lineRule="exact"/>
        <w:jc w:val="left"/>
        <w:rPr>
          <w:sz w:val="26"/>
        </w:rPr>
      </w:pPr>
      <w:r>
        <w:rPr>
          <w:sz w:val="26"/>
        </w:rPr>
        <w:t>принимать</w:t>
      </w:r>
      <w:r>
        <w:rPr>
          <w:spacing w:val="-7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процесса;</w:t>
      </w:r>
    </w:p>
    <w:p w:rsidR="00885819" w:rsidRDefault="00B4439C">
      <w:pPr>
        <w:pStyle w:val="a4"/>
        <w:numPr>
          <w:ilvl w:val="0"/>
          <w:numId w:val="3"/>
        </w:numPr>
        <w:tabs>
          <w:tab w:val="left" w:pos="722"/>
        </w:tabs>
        <w:spacing w:before="1" w:line="318" w:lineRule="exact"/>
        <w:jc w:val="left"/>
        <w:rPr>
          <w:sz w:val="26"/>
        </w:rPr>
      </w:pPr>
      <w:r>
        <w:rPr>
          <w:sz w:val="26"/>
        </w:rPr>
        <w:t>приглашать</w:t>
      </w:r>
      <w:r>
        <w:rPr>
          <w:spacing w:val="-9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вопроса;</w:t>
      </w:r>
    </w:p>
    <w:p w:rsidR="00885819" w:rsidRDefault="00B4439C">
      <w:pPr>
        <w:pStyle w:val="a4"/>
        <w:numPr>
          <w:ilvl w:val="0"/>
          <w:numId w:val="3"/>
        </w:numPr>
        <w:tabs>
          <w:tab w:val="left" w:pos="722"/>
        </w:tabs>
        <w:ind w:right="139"/>
        <w:jc w:val="left"/>
        <w:rPr>
          <w:sz w:val="26"/>
        </w:rPr>
      </w:pPr>
      <w:r>
        <w:rPr>
          <w:sz w:val="26"/>
        </w:rPr>
        <w:t>инициировать создание временных комиссий с привлечением специалистов из числа участников образовательного процесса.</w:t>
      </w:r>
    </w:p>
    <w:p w:rsidR="00885819" w:rsidRDefault="00885819">
      <w:pPr>
        <w:pStyle w:val="a4"/>
        <w:jc w:val="left"/>
        <w:rPr>
          <w:sz w:val="26"/>
        </w:rPr>
        <w:sectPr w:rsidR="00885819">
          <w:pgSz w:w="11910" w:h="16840"/>
          <w:pgMar w:top="1060" w:right="708" w:bottom="280" w:left="1700" w:header="720" w:footer="720" w:gutter="0"/>
          <w:cols w:space="720"/>
        </w:sectPr>
      </w:pPr>
    </w:p>
    <w:p w:rsidR="00885819" w:rsidRDefault="00B4439C">
      <w:pPr>
        <w:pStyle w:val="a4"/>
        <w:numPr>
          <w:ilvl w:val="1"/>
          <w:numId w:val="6"/>
        </w:numPr>
        <w:tabs>
          <w:tab w:val="left" w:pos="457"/>
        </w:tabs>
        <w:spacing w:before="69"/>
        <w:ind w:left="457" w:hanging="455"/>
        <w:rPr>
          <w:sz w:val="26"/>
        </w:rPr>
      </w:pPr>
      <w:r>
        <w:rPr>
          <w:sz w:val="26"/>
        </w:rPr>
        <w:lastRenderedPageBreak/>
        <w:t>Права</w:t>
      </w:r>
      <w:r>
        <w:rPr>
          <w:spacing w:val="-14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Комиссии:</w:t>
      </w:r>
    </w:p>
    <w:p w:rsidR="00885819" w:rsidRDefault="00B4439C">
      <w:pPr>
        <w:pStyle w:val="a4"/>
        <w:numPr>
          <w:ilvl w:val="0"/>
          <w:numId w:val="2"/>
        </w:numPr>
        <w:tabs>
          <w:tab w:val="left" w:pos="722"/>
        </w:tabs>
        <w:spacing w:before="2" w:line="318" w:lineRule="exact"/>
        <w:jc w:val="left"/>
        <w:rPr>
          <w:sz w:val="26"/>
        </w:rPr>
      </w:pPr>
      <w:r>
        <w:rPr>
          <w:sz w:val="26"/>
        </w:rPr>
        <w:t>участвовать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Комиссией;</w:t>
      </w:r>
    </w:p>
    <w:p w:rsidR="00885819" w:rsidRDefault="00B4439C">
      <w:pPr>
        <w:pStyle w:val="a4"/>
        <w:numPr>
          <w:ilvl w:val="0"/>
          <w:numId w:val="2"/>
        </w:numPr>
        <w:tabs>
          <w:tab w:val="left" w:pos="722"/>
        </w:tabs>
        <w:spacing w:line="317" w:lineRule="exact"/>
        <w:jc w:val="left"/>
        <w:rPr>
          <w:sz w:val="26"/>
        </w:rPr>
      </w:pPr>
      <w:r>
        <w:rPr>
          <w:sz w:val="26"/>
        </w:rPr>
        <w:t>открыто</w:t>
      </w:r>
      <w:r>
        <w:rPr>
          <w:spacing w:val="-13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-12"/>
          <w:sz w:val="26"/>
        </w:rPr>
        <w:t xml:space="preserve"> </w:t>
      </w:r>
      <w:r>
        <w:rPr>
          <w:sz w:val="26"/>
        </w:rPr>
        <w:t>собственное</w:t>
      </w:r>
      <w:r>
        <w:rPr>
          <w:spacing w:val="-8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Комиссии;</w:t>
      </w:r>
    </w:p>
    <w:p w:rsidR="00885819" w:rsidRDefault="00B4439C">
      <w:pPr>
        <w:pStyle w:val="a4"/>
        <w:numPr>
          <w:ilvl w:val="0"/>
          <w:numId w:val="2"/>
        </w:numPr>
        <w:tabs>
          <w:tab w:val="left" w:pos="722"/>
          <w:tab w:val="left" w:pos="1942"/>
          <w:tab w:val="left" w:pos="3616"/>
          <w:tab w:val="left" w:pos="3958"/>
          <w:tab w:val="left" w:pos="4712"/>
          <w:tab w:val="left" w:pos="5916"/>
          <w:tab w:val="left" w:pos="6753"/>
          <w:tab w:val="left" w:pos="8249"/>
        </w:tabs>
        <w:spacing w:before="2" w:line="237" w:lineRule="auto"/>
        <w:ind w:right="137"/>
        <w:jc w:val="left"/>
        <w:rPr>
          <w:sz w:val="26"/>
        </w:rPr>
      </w:pPr>
      <w:r>
        <w:rPr>
          <w:spacing w:val="-2"/>
          <w:sz w:val="26"/>
        </w:rPr>
        <w:t>получать</w:t>
      </w:r>
      <w:r>
        <w:rPr>
          <w:sz w:val="26"/>
        </w:rPr>
        <w:tab/>
      </w:r>
      <w:r>
        <w:rPr>
          <w:spacing w:val="-2"/>
          <w:sz w:val="26"/>
        </w:rPr>
        <w:t>информацию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дате,</w:t>
      </w:r>
      <w:r>
        <w:rPr>
          <w:sz w:val="26"/>
        </w:rPr>
        <w:tab/>
      </w:r>
      <w:r>
        <w:rPr>
          <w:spacing w:val="-2"/>
          <w:sz w:val="26"/>
        </w:rPr>
        <w:t>времени,</w:t>
      </w:r>
      <w:r>
        <w:rPr>
          <w:sz w:val="26"/>
        </w:rPr>
        <w:tab/>
      </w:r>
      <w:r>
        <w:rPr>
          <w:spacing w:val="-2"/>
          <w:sz w:val="26"/>
        </w:rPr>
        <w:t>месте</w:t>
      </w:r>
      <w:r>
        <w:rPr>
          <w:sz w:val="26"/>
        </w:rPr>
        <w:tab/>
      </w:r>
      <w:r>
        <w:rPr>
          <w:spacing w:val="-2"/>
          <w:sz w:val="26"/>
        </w:rPr>
        <w:t>проведения</w:t>
      </w:r>
      <w:r>
        <w:rPr>
          <w:sz w:val="26"/>
        </w:rPr>
        <w:tab/>
      </w:r>
      <w:r>
        <w:rPr>
          <w:spacing w:val="-2"/>
          <w:sz w:val="26"/>
        </w:rPr>
        <w:t xml:space="preserve">заседаний </w:t>
      </w:r>
      <w:r>
        <w:rPr>
          <w:sz w:val="26"/>
        </w:rPr>
        <w:t>Комиссии и необходимые материалы по обсуждаемому вопросу;</w:t>
      </w:r>
    </w:p>
    <w:p w:rsidR="00885819" w:rsidRDefault="00B4439C">
      <w:pPr>
        <w:pStyle w:val="a4"/>
        <w:numPr>
          <w:ilvl w:val="0"/>
          <w:numId w:val="2"/>
        </w:numPr>
        <w:tabs>
          <w:tab w:val="left" w:pos="722"/>
          <w:tab w:val="left" w:pos="2534"/>
          <w:tab w:val="left" w:pos="4058"/>
          <w:tab w:val="left" w:pos="5398"/>
          <w:tab w:val="left" w:pos="6759"/>
          <w:tab w:val="left" w:pos="7275"/>
          <w:tab w:val="left" w:pos="8401"/>
        </w:tabs>
        <w:spacing w:before="4"/>
        <w:ind w:right="137"/>
        <w:jc w:val="left"/>
        <w:rPr>
          <w:sz w:val="26"/>
        </w:rPr>
      </w:pPr>
      <w:r>
        <w:rPr>
          <w:spacing w:val="-2"/>
          <w:sz w:val="26"/>
        </w:rPr>
        <w:t>инициировать</w:t>
      </w:r>
      <w:r>
        <w:rPr>
          <w:sz w:val="26"/>
        </w:rPr>
        <w:tab/>
      </w:r>
      <w:r>
        <w:rPr>
          <w:spacing w:val="-2"/>
          <w:sz w:val="26"/>
        </w:rPr>
        <w:t>проведение</w:t>
      </w:r>
      <w:r>
        <w:rPr>
          <w:sz w:val="26"/>
        </w:rPr>
        <w:tab/>
      </w:r>
      <w:r>
        <w:rPr>
          <w:spacing w:val="-2"/>
          <w:sz w:val="26"/>
        </w:rPr>
        <w:t>заседания</w:t>
      </w:r>
      <w:r>
        <w:rPr>
          <w:sz w:val="26"/>
        </w:rPr>
        <w:tab/>
      </w:r>
      <w:r>
        <w:rPr>
          <w:spacing w:val="-2"/>
          <w:sz w:val="26"/>
        </w:rPr>
        <w:t>Комиссии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любому</w:t>
      </w:r>
      <w:r>
        <w:rPr>
          <w:sz w:val="26"/>
        </w:rPr>
        <w:tab/>
      </w:r>
      <w:r>
        <w:rPr>
          <w:spacing w:val="-2"/>
          <w:sz w:val="26"/>
        </w:rPr>
        <w:t xml:space="preserve">вопросу, </w:t>
      </w:r>
      <w:r>
        <w:rPr>
          <w:sz w:val="26"/>
        </w:rPr>
        <w:t>находящемуся в ее компетенции;</w:t>
      </w:r>
    </w:p>
    <w:p w:rsidR="00885819" w:rsidRDefault="00B4439C">
      <w:pPr>
        <w:pStyle w:val="a4"/>
        <w:numPr>
          <w:ilvl w:val="0"/>
          <w:numId w:val="2"/>
        </w:numPr>
        <w:tabs>
          <w:tab w:val="left" w:pos="722"/>
        </w:tabs>
        <w:spacing w:before="1" w:line="237" w:lineRule="auto"/>
        <w:ind w:right="145"/>
        <w:jc w:val="left"/>
        <w:rPr>
          <w:sz w:val="26"/>
        </w:rPr>
      </w:pPr>
      <w:r>
        <w:rPr>
          <w:sz w:val="26"/>
        </w:rPr>
        <w:t>выйти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39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38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39"/>
          <w:sz w:val="26"/>
        </w:rPr>
        <w:t xml:space="preserve"> </w:t>
      </w:r>
      <w:r>
        <w:rPr>
          <w:sz w:val="26"/>
        </w:rPr>
        <w:t>подав</w:t>
      </w:r>
      <w:r>
        <w:rPr>
          <w:spacing w:val="38"/>
          <w:sz w:val="26"/>
        </w:rPr>
        <w:t xml:space="preserve"> </w:t>
      </w:r>
      <w:r>
        <w:rPr>
          <w:sz w:val="26"/>
        </w:rPr>
        <w:t>мотивированное</w:t>
      </w:r>
      <w:r>
        <w:rPr>
          <w:spacing w:val="39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выходе</w:t>
      </w:r>
      <w:r>
        <w:rPr>
          <w:spacing w:val="40"/>
          <w:sz w:val="26"/>
        </w:rPr>
        <w:t xml:space="preserve"> </w:t>
      </w:r>
      <w:r>
        <w:rPr>
          <w:sz w:val="26"/>
        </w:rPr>
        <w:t>на имя председателя Комиссии.</w:t>
      </w:r>
    </w:p>
    <w:p w:rsidR="00885819" w:rsidRDefault="00B4439C">
      <w:pPr>
        <w:pStyle w:val="a4"/>
        <w:numPr>
          <w:ilvl w:val="1"/>
          <w:numId w:val="6"/>
        </w:numPr>
        <w:tabs>
          <w:tab w:val="left" w:pos="457"/>
        </w:tabs>
        <w:spacing w:before="23"/>
        <w:ind w:left="457" w:hanging="455"/>
        <w:rPr>
          <w:sz w:val="26"/>
        </w:rPr>
      </w:pPr>
      <w:r>
        <w:rPr>
          <w:spacing w:val="-2"/>
          <w:sz w:val="26"/>
        </w:rPr>
        <w:t>Обязанности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членов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Комиссии:</w:t>
      </w:r>
    </w:p>
    <w:p w:rsidR="00885819" w:rsidRDefault="00B4439C">
      <w:pPr>
        <w:pStyle w:val="a4"/>
        <w:numPr>
          <w:ilvl w:val="0"/>
          <w:numId w:val="1"/>
        </w:numPr>
        <w:tabs>
          <w:tab w:val="left" w:pos="722"/>
        </w:tabs>
        <w:spacing w:before="2" w:line="318" w:lineRule="exact"/>
        <w:jc w:val="left"/>
        <w:rPr>
          <w:sz w:val="26"/>
        </w:rPr>
      </w:pPr>
      <w:r>
        <w:rPr>
          <w:spacing w:val="-2"/>
          <w:sz w:val="26"/>
        </w:rPr>
        <w:t>участвовать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заседаниях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Комиссии,</w:t>
      </w:r>
    </w:p>
    <w:p w:rsidR="00885819" w:rsidRDefault="00B4439C">
      <w:pPr>
        <w:pStyle w:val="a4"/>
        <w:numPr>
          <w:ilvl w:val="0"/>
          <w:numId w:val="1"/>
        </w:numPr>
        <w:tabs>
          <w:tab w:val="left" w:pos="722"/>
        </w:tabs>
        <w:jc w:val="left"/>
        <w:rPr>
          <w:sz w:val="26"/>
        </w:rPr>
      </w:pPr>
      <w:r>
        <w:rPr>
          <w:sz w:val="26"/>
        </w:rPr>
        <w:t>не</w:t>
      </w:r>
      <w:r>
        <w:rPr>
          <w:spacing w:val="-17"/>
          <w:sz w:val="26"/>
        </w:rPr>
        <w:t xml:space="preserve"> </w:t>
      </w:r>
      <w:r>
        <w:rPr>
          <w:sz w:val="26"/>
        </w:rPr>
        <w:t>пропускать</w:t>
      </w:r>
      <w:r>
        <w:rPr>
          <w:spacing w:val="-16"/>
          <w:sz w:val="26"/>
        </w:rPr>
        <w:t xml:space="preserve"> </w:t>
      </w:r>
      <w:r>
        <w:rPr>
          <w:sz w:val="26"/>
        </w:rPr>
        <w:t>их</w:t>
      </w:r>
      <w:r>
        <w:rPr>
          <w:spacing w:val="-16"/>
          <w:sz w:val="26"/>
        </w:rPr>
        <w:t xml:space="preserve"> </w:t>
      </w:r>
      <w:r>
        <w:rPr>
          <w:sz w:val="26"/>
        </w:rPr>
        <w:t>без</w:t>
      </w:r>
      <w:r>
        <w:rPr>
          <w:spacing w:val="-16"/>
          <w:sz w:val="26"/>
        </w:rPr>
        <w:t xml:space="preserve"> </w:t>
      </w:r>
      <w:r>
        <w:rPr>
          <w:sz w:val="26"/>
        </w:rPr>
        <w:t>уважительной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причины;</w:t>
      </w:r>
    </w:p>
    <w:p w:rsidR="00885819" w:rsidRDefault="00B4439C">
      <w:pPr>
        <w:pStyle w:val="a4"/>
        <w:numPr>
          <w:ilvl w:val="0"/>
          <w:numId w:val="1"/>
        </w:numPr>
        <w:tabs>
          <w:tab w:val="left" w:pos="722"/>
        </w:tabs>
        <w:spacing w:before="3"/>
        <w:jc w:val="left"/>
        <w:rPr>
          <w:sz w:val="26"/>
        </w:rPr>
      </w:pPr>
      <w:r>
        <w:rPr>
          <w:sz w:val="26"/>
        </w:rPr>
        <w:t>принимать</w:t>
      </w:r>
      <w:r>
        <w:rPr>
          <w:spacing w:val="-13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Комиссии;</w:t>
      </w:r>
    </w:p>
    <w:p w:rsidR="00885819" w:rsidRDefault="00B4439C">
      <w:pPr>
        <w:pStyle w:val="a4"/>
        <w:numPr>
          <w:ilvl w:val="0"/>
          <w:numId w:val="1"/>
        </w:numPr>
        <w:tabs>
          <w:tab w:val="left" w:pos="722"/>
        </w:tabs>
        <w:spacing w:before="2"/>
        <w:ind w:right="136"/>
        <w:jc w:val="left"/>
        <w:rPr>
          <w:sz w:val="26"/>
        </w:rPr>
      </w:pPr>
      <w:r>
        <w:rPr>
          <w:sz w:val="26"/>
        </w:rPr>
        <w:t>проявлять</w:t>
      </w:r>
      <w:r>
        <w:rPr>
          <w:spacing w:val="80"/>
          <w:sz w:val="26"/>
        </w:rPr>
        <w:t xml:space="preserve"> </w:t>
      </w:r>
      <w:r>
        <w:rPr>
          <w:sz w:val="26"/>
        </w:rPr>
        <w:t>личную</w:t>
      </w:r>
      <w:r>
        <w:rPr>
          <w:spacing w:val="80"/>
          <w:sz w:val="26"/>
        </w:rPr>
        <w:t xml:space="preserve"> </w:t>
      </w:r>
      <w:r>
        <w:rPr>
          <w:sz w:val="26"/>
        </w:rPr>
        <w:t>активность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обсуждении,</w:t>
      </w:r>
      <w:r>
        <w:rPr>
          <w:spacing w:val="80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решений Комиссии.</w:t>
      </w:r>
    </w:p>
    <w:p w:rsidR="00885819" w:rsidRDefault="00B4439C">
      <w:pPr>
        <w:pStyle w:val="a4"/>
        <w:numPr>
          <w:ilvl w:val="0"/>
          <w:numId w:val="6"/>
        </w:numPr>
        <w:tabs>
          <w:tab w:val="left" w:pos="3032"/>
        </w:tabs>
        <w:spacing w:before="295"/>
        <w:ind w:left="3032" w:hanging="450"/>
        <w:jc w:val="left"/>
        <w:rPr>
          <w:sz w:val="26"/>
        </w:rPr>
      </w:pPr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комиссий</w:t>
      </w:r>
    </w:p>
    <w:p w:rsidR="00885819" w:rsidRDefault="00885819">
      <w:pPr>
        <w:pStyle w:val="a3"/>
        <w:ind w:left="0" w:firstLine="0"/>
      </w:pPr>
    </w:p>
    <w:p w:rsidR="00885819" w:rsidRDefault="00B4439C">
      <w:pPr>
        <w:pStyle w:val="a3"/>
        <w:tabs>
          <w:tab w:val="left" w:pos="785"/>
          <w:tab w:val="left" w:pos="2244"/>
          <w:tab w:val="left" w:pos="4118"/>
          <w:tab w:val="left" w:pos="5580"/>
          <w:tab w:val="left" w:pos="7726"/>
        </w:tabs>
        <w:ind w:left="2" w:right="138" w:firstLine="0"/>
      </w:pPr>
      <w:r>
        <w:rPr>
          <w:spacing w:val="-4"/>
        </w:rPr>
        <w:t>5.1.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комиссий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 xml:space="preserve">председателем </w:t>
      </w:r>
      <w:r>
        <w:t>Управляющего Совета.</w:t>
      </w:r>
    </w:p>
    <w:p w:rsidR="00885819" w:rsidRDefault="00B4439C">
      <w:pPr>
        <w:pStyle w:val="a3"/>
        <w:ind w:left="2" w:firstLine="707"/>
      </w:pPr>
      <w:r>
        <w:t>Материалы</w:t>
      </w:r>
      <w:r>
        <w:rPr>
          <w:spacing w:val="80"/>
        </w:rPr>
        <w:t xml:space="preserve"> </w:t>
      </w:r>
      <w:r>
        <w:t>комиссий</w:t>
      </w:r>
      <w:r>
        <w:rPr>
          <w:spacing w:val="80"/>
        </w:rPr>
        <w:t xml:space="preserve"> </w:t>
      </w:r>
      <w:r>
        <w:t>хранятся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t>файлах</w:t>
      </w:r>
      <w:r>
        <w:rPr>
          <w:spacing w:val="80"/>
        </w:rPr>
        <w:t xml:space="preserve"> </w:t>
      </w:r>
      <w:r>
        <w:t>(папках)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документацией Управляющего Совета.</w:t>
      </w:r>
    </w:p>
    <w:sectPr w:rsidR="00885819">
      <w:pgSz w:w="11910" w:h="16840"/>
      <w:pgMar w:top="10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C356B"/>
    <w:multiLevelType w:val="hybridMultilevel"/>
    <w:tmpl w:val="0652B7F8"/>
    <w:lvl w:ilvl="0" w:tplc="5E18423E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C064734C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834A0D94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6D2CCF34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8B6E6EEA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8A58F508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F7B2E816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1054A75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F80CAB00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B21691D"/>
    <w:multiLevelType w:val="hybridMultilevel"/>
    <w:tmpl w:val="915ABF00"/>
    <w:lvl w:ilvl="0" w:tplc="F87092A0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43CC5AE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5734D4EC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FD2C20FA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8DC8BF1E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860CE4D2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0DA0FB42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973EBC12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A69C3BFC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FC91F45"/>
    <w:multiLevelType w:val="hybridMultilevel"/>
    <w:tmpl w:val="84D44554"/>
    <w:lvl w:ilvl="0" w:tplc="FB2EA6FA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F5E2CD2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E8164650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E4EE3236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9E4C5AD6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4E14CB4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2B26CE92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672ECDBA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D9401736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90139F7"/>
    <w:multiLevelType w:val="hybridMultilevel"/>
    <w:tmpl w:val="E45883E0"/>
    <w:lvl w:ilvl="0" w:tplc="C4CEC268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95F2E0F2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29C61850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2C402112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F8A0CB6E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C6CE54F0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0EDA1118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2324A7D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B2BE9AF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97354ED"/>
    <w:multiLevelType w:val="hybridMultilevel"/>
    <w:tmpl w:val="830CCD34"/>
    <w:lvl w:ilvl="0" w:tplc="BBE8485C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15A1712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501228F4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729AF740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FDEA9640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9AF8AB20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9356D8F0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19C896A2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68DA0BAA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BD31770"/>
    <w:multiLevelType w:val="multilevel"/>
    <w:tmpl w:val="1C5697FA"/>
    <w:lvl w:ilvl="0">
      <w:start w:val="1"/>
      <w:numFmt w:val="decimal"/>
      <w:lvlText w:val="%1."/>
      <w:lvlJc w:val="left"/>
      <w:pPr>
        <w:ind w:left="4019" w:hanging="709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3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5819"/>
    <w:rsid w:val="0088230F"/>
    <w:rsid w:val="00885819"/>
    <w:rsid w:val="00B4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A0B0"/>
  <w15:docId w15:val="{D29EFD74-895A-4740-ABFB-0C5D9F08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2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USER</cp:lastModifiedBy>
  <cp:revision>4</cp:revision>
  <dcterms:created xsi:type="dcterms:W3CDTF">2025-04-04T08:35:00Z</dcterms:created>
  <dcterms:modified xsi:type="dcterms:W3CDTF">2025-04-07T12:54:00Z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2025-04-04T00:00:00Z</vt:filetime>
  </property>
  <property fmtid="{D5CDD505-2E9C-101B-9397-08002B2CF9AE}" pid="5" name="Producer">
    <vt:lpwstr>ABBYY FineReader 14</vt:lpwstr>
  </property>
</Properties>
</file>